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="255" w:afterAutospacing="0" w:line="420" w:lineRule="atLeast"/>
        <w:jc w:val="center"/>
        <w:rPr>
          <w:rFonts w:asciiTheme="minorEastAsia" w:hAnsiTheme="minorEastAsia" w:cstheme="minorEastAsia"/>
          <w:b/>
          <w:bCs/>
          <w:color w:val="333333"/>
          <w:sz w:val="36"/>
          <w:szCs w:val="36"/>
        </w:rPr>
      </w:pPr>
      <w:r>
        <w:rPr>
          <w:rFonts w:hint="eastAsia" w:asciiTheme="minorEastAsia" w:hAnsiTheme="minorEastAsia" w:cstheme="minorEastAsia"/>
          <w:b/>
          <w:bCs/>
          <w:color w:val="333333"/>
          <w:sz w:val="36"/>
          <w:szCs w:val="36"/>
        </w:rPr>
        <w:t>四川超卓建筑装饰工程有限公司招聘简章  </w:t>
      </w:r>
    </w:p>
    <w:p>
      <w:pPr>
        <w:pStyle w:val="4"/>
        <w:widowControl/>
        <w:spacing w:before="255" w:beforeAutospacing="0" w:after="255" w:afterAutospacing="0" w:line="420" w:lineRule="atLeast"/>
        <w:rPr>
          <w:rFonts w:asciiTheme="minorEastAsia" w:hAnsiTheme="minorEastAsia" w:cstheme="minorEastAsia"/>
          <w:color w:val="333333"/>
        </w:rPr>
      </w:pPr>
      <w:r>
        <w:rPr>
          <w:rFonts w:hint="eastAsia" w:asciiTheme="minorEastAsia" w:hAnsiTheme="minorEastAsia" w:cstheme="minorEastAsia"/>
          <w:color w:val="333333"/>
        </w:rPr>
        <w:t>一、公司简介：</w:t>
      </w:r>
    </w:p>
    <w:p>
      <w:pPr>
        <w:pStyle w:val="4"/>
        <w:widowControl/>
        <w:spacing w:before="255" w:beforeAutospacing="0" w:after="255" w:afterAutospacing="0" w:line="420" w:lineRule="atLeast"/>
        <w:ind w:firstLine="480" w:firstLineChars="200"/>
        <w:rPr>
          <w:rFonts w:asciiTheme="minorEastAsia" w:hAnsiTheme="minorEastAsia" w:cstheme="minorEastAsia"/>
          <w:color w:val="333333"/>
        </w:rPr>
      </w:pPr>
      <w:r>
        <w:rPr>
          <w:rFonts w:hint="eastAsia" w:asciiTheme="minorEastAsia" w:hAnsiTheme="minorEastAsia" w:cstheme="minorEastAsia"/>
          <w:color w:val="333333"/>
        </w:rPr>
        <w:t>四川超卓建筑装饰工程有限公司是万科企业股份有限公司、新城控股集团股份有限公司、恒大集团重庆公司的长期合作单位，是一家集室外设计、预算、施工、材料于一体的专业化装饰公司。公司从事外墙装饰装修行业多年，有着创新的设计、合理的报价，还有一批独立的专业化的施工队伍，确保施工绿色环保，安全文明。</w:t>
      </w:r>
    </w:p>
    <w:p>
      <w:pPr>
        <w:pStyle w:val="4"/>
        <w:widowControl/>
        <w:spacing w:before="255" w:beforeAutospacing="0" w:after="255" w:afterAutospacing="0" w:line="420" w:lineRule="atLeast"/>
        <w:rPr>
          <w:rFonts w:asciiTheme="minorEastAsia" w:hAnsiTheme="minorEastAsia" w:cstheme="minorEastAsia"/>
          <w:b/>
          <w:bCs/>
          <w:color w:val="333333"/>
        </w:rPr>
      </w:pPr>
      <w:r>
        <w:rPr>
          <w:rFonts w:hint="eastAsia" w:asciiTheme="minorEastAsia" w:hAnsiTheme="minorEastAsia" w:cstheme="minorEastAsia"/>
          <w:b/>
          <w:bCs/>
          <w:color w:val="333333"/>
        </w:rPr>
        <w:t>二、招聘需求：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227"/>
        <w:gridCol w:w="1187"/>
        <w:gridCol w:w="1800"/>
        <w:gridCol w:w="1200"/>
        <w:gridCol w:w="1222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68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序号</w:t>
            </w:r>
          </w:p>
        </w:tc>
        <w:tc>
          <w:tcPr>
            <w:tcW w:w="1227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实习类别</w:t>
            </w:r>
          </w:p>
        </w:tc>
        <w:tc>
          <w:tcPr>
            <w:tcW w:w="1187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需求人数</w:t>
            </w:r>
          </w:p>
        </w:tc>
        <w:tc>
          <w:tcPr>
            <w:tcW w:w="1800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ind w:firstLine="480" w:firstLineChars="200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专业要求</w:t>
            </w:r>
          </w:p>
        </w:tc>
        <w:tc>
          <w:tcPr>
            <w:tcW w:w="1200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学历要求</w:t>
            </w:r>
          </w:p>
        </w:tc>
        <w:tc>
          <w:tcPr>
            <w:tcW w:w="1222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培养方向</w:t>
            </w:r>
          </w:p>
        </w:tc>
        <w:tc>
          <w:tcPr>
            <w:tcW w:w="1218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工作城市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1</w:t>
            </w:r>
          </w:p>
        </w:tc>
        <w:tc>
          <w:tcPr>
            <w:tcW w:w="1227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工程类</w:t>
            </w:r>
          </w:p>
        </w:tc>
        <w:tc>
          <w:tcPr>
            <w:tcW w:w="1187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10</w:t>
            </w:r>
          </w:p>
        </w:tc>
        <w:tc>
          <w:tcPr>
            <w:tcW w:w="1800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建筑工程、工程管理、土木工程等相关专业</w:t>
            </w:r>
          </w:p>
        </w:tc>
        <w:tc>
          <w:tcPr>
            <w:tcW w:w="1200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专科及以上</w:t>
            </w:r>
          </w:p>
        </w:tc>
        <w:tc>
          <w:tcPr>
            <w:tcW w:w="1222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工程管理</w:t>
            </w:r>
          </w:p>
        </w:tc>
        <w:tc>
          <w:tcPr>
            <w:tcW w:w="1218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重庆、昆明、西宁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668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2</w:t>
            </w:r>
          </w:p>
        </w:tc>
        <w:tc>
          <w:tcPr>
            <w:tcW w:w="1227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成本类</w:t>
            </w:r>
          </w:p>
        </w:tc>
        <w:tc>
          <w:tcPr>
            <w:tcW w:w="1187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5</w:t>
            </w:r>
          </w:p>
        </w:tc>
        <w:tc>
          <w:tcPr>
            <w:tcW w:w="1800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工程造价、工程预算、工程管理等相关专业</w:t>
            </w:r>
          </w:p>
        </w:tc>
        <w:tc>
          <w:tcPr>
            <w:tcW w:w="1200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专科及以上</w:t>
            </w:r>
          </w:p>
        </w:tc>
        <w:tc>
          <w:tcPr>
            <w:tcW w:w="1222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成本造价</w:t>
            </w:r>
          </w:p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工程预算</w:t>
            </w:r>
          </w:p>
        </w:tc>
        <w:tc>
          <w:tcPr>
            <w:tcW w:w="1218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重庆、昆明、西宁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668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3</w:t>
            </w:r>
          </w:p>
        </w:tc>
        <w:tc>
          <w:tcPr>
            <w:tcW w:w="1227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综合类</w:t>
            </w:r>
          </w:p>
        </w:tc>
        <w:tc>
          <w:tcPr>
            <w:tcW w:w="1187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5</w:t>
            </w:r>
          </w:p>
        </w:tc>
        <w:tc>
          <w:tcPr>
            <w:tcW w:w="1800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人力资源管理、财务管理、会计学、计算机应用相关专业</w:t>
            </w:r>
          </w:p>
        </w:tc>
        <w:tc>
          <w:tcPr>
            <w:tcW w:w="1200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专科及以上</w:t>
            </w:r>
          </w:p>
        </w:tc>
        <w:tc>
          <w:tcPr>
            <w:tcW w:w="1222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项目文员</w:t>
            </w:r>
          </w:p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财务文职</w:t>
            </w:r>
          </w:p>
        </w:tc>
        <w:tc>
          <w:tcPr>
            <w:tcW w:w="1218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重庆、昆明、西宁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668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4</w:t>
            </w:r>
          </w:p>
        </w:tc>
        <w:tc>
          <w:tcPr>
            <w:tcW w:w="1227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安全类</w:t>
            </w:r>
          </w:p>
        </w:tc>
        <w:tc>
          <w:tcPr>
            <w:tcW w:w="1187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10</w:t>
            </w:r>
          </w:p>
        </w:tc>
        <w:tc>
          <w:tcPr>
            <w:tcW w:w="1800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建筑工程、工程管理、土木工程等相关专业</w:t>
            </w:r>
          </w:p>
        </w:tc>
        <w:tc>
          <w:tcPr>
            <w:tcW w:w="1200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专科及以上</w:t>
            </w:r>
          </w:p>
        </w:tc>
        <w:tc>
          <w:tcPr>
            <w:tcW w:w="1222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安全管理</w:t>
            </w:r>
          </w:p>
        </w:tc>
        <w:tc>
          <w:tcPr>
            <w:tcW w:w="1218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重庆、昆明、西宁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895" w:type="dxa"/>
            <w:gridSpan w:val="2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合计</w:t>
            </w:r>
          </w:p>
        </w:tc>
        <w:tc>
          <w:tcPr>
            <w:tcW w:w="1187" w:type="dxa"/>
          </w:tcPr>
          <w:p>
            <w:pPr>
              <w:pStyle w:val="4"/>
              <w:widowControl/>
              <w:spacing w:before="255" w:beforeAutospacing="0" w:after="255" w:afterAutospacing="0" w:line="420" w:lineRule="atLeast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30</w:t>
            </w:r>
          </w:p>
        </w:tc>
        <w:tc>
          <w:tcPr>
            <w:tcW w:w="5440" w:type="dxa"/>
            <w:gridSpan w:val="4"/>
          </w:tcPr>
          <w:p>
            <w:pPr>
              <w:pStyle w:val="4"/>
              <w:widowControl/>
              <w:tabs>
                <w:tab w:val="left" w:pos="1896"/>
              </w:tabs>
              <w:spacing w:before="255" w:beforeAutospacing="0" w:after="255" w:afterAutospacing="0" w:line="420" w:lineRule="atLeast"/>
              <w:ind w:firstLine="720" w:firstLineChars="300"/>
              <w:rPr>
                <w:rFonts w:asciiTheme="minorEastAsia" w:hAnsiTheme="minorEastAsia" w:cstheme="minorEastAsia"/>
                <w:color w:val="333333"/>
              </w:rPr>
            </w:pPr>
            <w:r>
              <w:rPr>
                <w:rFonts w:hint="eastAsia" w:asciiTheme="minorEastAsia" w:hAnsiTheme="minorEastAsia" w:cstheme="minorEastAsia"/>
                <w:color w:val="333333"/>
              </w:rPr>
              <w:t>后期根据总经理审批进行具体调整</w:t>
            </w:r>
          </w:p>
        </w:tc>
      </w:tr>
    </w:tbl>
    <w:p>
      <w:pPr>
        <w:widowControl/>
        <w:spacing w:line="440" w:lineRule="atLeast"/>
        <w:rPr>
          <w:rFonts w:ascii="Calibri" w:hAnsi="Calibri" w:cs="Calibri"/>
          <w:color w:val="000000"/>
          <w:sz w:val="28"/>
          <w:szCs w:val="28"/>
        </w:rPr>
      </w:pPr>
      <w:r>
        <w:rPr>
          <w:rStyle w:val="8"/>
          <w:rFonts w:hint="eastAsia" w:ascii="宋体" w:hAnsi="宋体" w:eastAsia="宋体" w:cs="宋体"/>
          <w:color w:val="000000"/>
          <w:kern w:val="0"/>
          <w:sz w:val="28"/>
          <w:szCs w:val="28"/>
        </w:rPr>
        <w:t>三、招聘对象</w:t>
      </w:r>
    </w:p>
    <w:p>
      <w:pPr>
        <w:widowControl/>
        <w:spacing w:line="560" w:lineRule="atLeast"/>
        <w:ind w:left="105"/>
        <w:rPr>
          <w:rFonts w:asciiTheme="minorEastAsia" w:hAnsiTheme="minorEastAsia" w:cstheme="minorEastAsia"/>
          <w:color w:val="000000"/>
          <w:sz w:val="24"/>
        </w:rPr>
      </w:pPr>
      <w:r>
        <w:rPr>
          <w:rFonts w:hint="eastAsia" w:asciiTheme="minorEastAsia" w:hAnsiTheme="minorEastAsia" w:cstheme="minorEastAsia"/>
          <w:color w:val="000000"/>
          <w:kern w:val="0"/>
          <w:sz w:val="24"/>
        </w:rPr>
        <w:t>1、2019年应届毕业生，专科或以上学历；</w:t>
      </w:r>
      <w:r>
        <w:rPr>
          <w:rFonts w:hint="eastAsia" w:asciiTheme="minorEastAsia" w:hAnsiTheme="minorEastAsia" w:cstheme="minorEastAsia"/>
          <w:color w:val="000000"/>
          <w:kern w:val="0"/>
          <w:sz w:val="24"/>
        </w:rPr>
        <w:br w:type="textWrapping"/>
      </w:r>
      <w:r>
        <w:rPr>
          <w:rFonts w:hint="eastAsia" w:asciiTheme="minorEastAsia" w:hAnsiTheme="minorEastAsia" w:cstheme="minorEastAsia"/>
          <w:color w:val="000000"/>
          <w:kern w:val="0"/>
          <w:sz w:val="24"/>
        </w:rPr>
        <w:t>2、如期取得毕业证、学位证；（如未按时取得要求证书，经证实后，我司将不再录用）</w:t>
      </w:r>
      <w:r>
        <w:rPr>
          <w:rFonts w:hint="eastAsia" w:asciiTheme="minorEastAsia" w:hAnsiTheme="minorEastAsia" w:cstheme="minorEastAsia"/>
          <w:color w:val="000000"/>
          <w:kern w:val="0"/>
          <w:sz w:val="24"/>
        </w:rPr>
        <w:br w:type="textWrapping"/>
      </w:r>
      <w:r>
        <w:rPr>
          <w:rFonts w:hint="eastAsia" w:asciiTheme="minorEastAsia" w:hAnsiTheme="minorEastAsia" w:cstheme="minorEastAsia"/>
          <w:color w:val="000000"/>
          <w:kern w:val="0"/>
          <w:sz w:val="24"/>
        </w:rPr>
        <w:t>3、在校表现良好、社会实践经验丰富者优先；</w:t>
      </w:r>
    </w:p>
    <w:p>
      <w:pPr>
        <w:widowControl/>
        <w:spacing w:line="560" w:lineRule="atLeast"/>
        <w:ind w:left="105"/>
        <w:rPr>
          <w:rFonts w:asciiTheme="minorEastAsia" w:hAnsiTheme="minorEastAsia" w:cstheme="minorEastAsia"/>
          <w:color w:val="000000"/>
          <w:sz w:val="24"/>
        </w:rPr>
      </w:pPr>
      <w:r>
        <w:rPr>
          <w:rFonts w:hint="eastAsia" w:asciiTheme="minorEastAsia" w:hAnsiTheme="minorEastAsia" w:cstheme="minorEastAsia"/>
          <w:color w:val="000000"/>
          <w:kern w:val="0"/>
          <w:sz w:val="24"/>
        </w:rPr>
        <w:t>4、适应能力、思考及解决问题能力、沟通协调能力、学习与创新能力、团队合作能力强，性格开朗，积极主动，有工作激情；</w:t>
      </w:r>
    </w:p>
    <w:p>
      <w:pPr>
        <w:widowControl/>
        <w:spacing w:line="560" w:lineRule="atLeast"/>
        <w:ind w:left="105"/>
        <w:rPr>
          <w:rFonts w:asciiTheme="minorEastAsia" w:hAnsiTheme="minorEastAsia" w:cstheme="minorEastAsia"/>
          <w:color w:val="000000"/>
          <w:sz w:val="24"/>
        </w:rPr>
      </w:pPr>
      <w:r>
        <w:rPr>
          <w:rFonts w:hint="eastAsia" w:asciiTheme="minorEastAsia" w:hAnsiTheme="minorEastAsia" w:cstheme="minorEastAsia"/>
          <w:color w:val="000000"/>
          <w:kern w:val="0"/>
          <w:sz w:val="24"/>
        </w:rPr>
        <w:t>5、电子邮箱投递简历方式：</w:t>
      </w:r>
      <w:r>
        <w:fldChar w:fldCharType="begin"/>
      </w:r>
      <w:r>
        <w:instrText xml:space="preserve"> HYPERLINK "mailto:78402620@qq.com" </w:instrText>
      </w:r>
      <w:r>
        <w:fldChar w:fldCharType="separate"/>
      </w:r>
      <w:r>
        <w:rPr>
          <w:rStyle w:val="9"/>
          <w:rFonts w:hint="eastAsia" w:asciiTheme="minorEastAsia" w:hAnsiTheme="minorEastAsia" w:cstheme="minorEastAsia"/>
          <w:color w:val="000000"/>
          <w:sz w:val="24"/>
          <w:u w:val="none"/>
        </w:rPr>
        <w:t>891526442@qq.com</w:t>
      </w:r>
      <w:r>
        <w:rPr>
          <w:rStyle w:val="9"/>
          <w:rFonts w:hint="eastAsia" w:asciiTheme="minorEastAsia" w:hAnsiTheme="minorEastAsia" w:cstheme="minorEastAsia"/>
          <w:color w:val="000000"/>
          <w:sz w:val="24"/>
          <w:u w:val="none"/>
        </w:rPr>
        <w:fldChar w:fldCharType="end"/>
      </w:r>
      <w:r>
        <w:rPr>
          <w:rFonts w:hint="eastAsia" w:asciiTheme="minorEastAsia" w:hAnsiTheme="minorEastAsia" w:cstheme="minorEastAsia"/>
          <w:color w:val="000000"/>
          <w:kern w:val="0"/>
          <w:sz w:val="24"/>
        </w:rPr>
        <w:t>，邮件主题请注明：学校+专业+姓名+意向城市</w:t>
      </w:r>
    </w:p>
    <w:p>
      <w:pPr>
        <w:widowControl/>
        <w:spacing w:line="560" w:lineRule="atLeast"/>
        <w:ind w:left="105"/>
        <w:rPr>
          <w:rFonts w:ascii="Calibri" w:hAnsi="Calibri" w:cs="Calibri"/>
          <w:color w:val="000000"/>
          <w:szCs w:val="21"/>
        </w:rPr>
      </w:pPr>
      <w:r>
        <w:rPr>
          <w:rFonts w:hint="eastAsia" w:asciiTheme="minorEastAsia" w:hAnsiTheme="minorEastAsia" w:cstheme="minorEastAsia"/>
          <w:color w:val="000000"/>
          <w:kern w:val="0"/>
          <w:sz w:val="24"/>
        </w:rPr>
        <w:t>6、接受现场投递简历，需准备材料为：个人简历、个人荣誉证书复印件、身份证复印件、在校成绩单复印件、计算机/英语等级证书复印件、1寸照片一张、签字笔一支。</w:t>
      </w:r>
    </w:p>
    <w:p>
      <w:pPr>
        <w:widowControl/>
        <w:spacing w:line="440" w:lineRule="atLeast"/>
        <w:rPr>
          <w:rFonts w:ascii="Calibri" w:hAnsi="Calibri" w:cs="Calibri"/>
          <w:color w:val="000000"/>
          <w:sz w:val="28"/>
          <w:szCs w:val="28"/>
        </w:rPr>
      </w:pPr>
      <w:r>
        <w:rPr>
          <w:rStyle w:val="8"/>
          <w:rFonts w:hint="eastAsia" w:ascii="宋体" w:hAnsi="宋体" w:eastAsia="宋体" w:cs="宋体"/>
          <w:color w:val="000000"/>
          <w:kern w:val="0"/>
          <w:sz w:val="28"/>
          <w:szCs w:val="28"/>
        </w:rPr>
        <w:t>四、薪酬待遇</w:t>
      </w:r>
    </w:p>
    <w:p>
      <w:pPr>
        <w:widowControl/>
        <w:spacing w:line="480" w:lineRule="auto"/>
        <w:ind w:firstLine="315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kern w:val="0"/>
          <w:sz w:val="24"/>
        </w:rPr>
        <w:t>公司重视人才的引进与培养，努力为员工提供各项保障：</w:t>
      </w:r>
    </w:p>
    <w:p>
      <w:pPr>
        <w:widowControl/>
        <w:spacing w:line="480" w:lineRule="auto"/>
        <w:ind w:left="780" w:hanging="36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kern w:val="0"/>
          <w:sz w:val="24"/>
        </w:rPr>
        <w:t>1． 提供有竞争力的薪资待遇、住宿、五险、节日津贴、执业资格津贴等各项补贴；</w:t>
      </w:r>
    </w:p>
    <w:p>
      <w:pPr>
        <w:widowControl/>
        <w:spacing w:line="480" w:lineRule="auto"/>
        <w:ind w:left="780" w:hanging="36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kern w:val="0"/>
          <w:sz w:val="24"/>
        </w:rPr>
        <w:t>2． 项目部大学生实行保底薪资制，确保新员工基本收入有保障；</w:t>
      </w:r>
    </w:p>
    <w:p>
      <w:pPr>
        <w:widowControl/>
        <w:spacing w:line="480" w:lineRule="auto"/>
        <w:ind w:left="780" w:hanging="360"/>
        <w:rPr>
          <w:rFonts w:asciiTheme="minorEastAsia" w:hAnsiTheme="minorEastAsia" w:cstheme="minorEastAsia"/>
          <w:kern w:val="0"/>
          <w:sz w:val="24"/>
        </w:rPr>
      </w:pPr>
      <w:r>
        <w:rPr>
          <w:rFonts w:hint="eastAsia" w:asciiTheme="minorEastAsia" w:hAnsiTheme="minorEastAsia" w:cstheme="minorEastAsia"/>
          <w:kern w:val="0"/>
          <w:sz w:val="24"/>
        </w:rPr>
        <w:t>3. 提供多种人才培养举措与多项晋升发展通道；</w:t>
      </w:r>
    </w:p>
    <w:p>
      <w:pPr>
        <w:widowControl/>
        <w:spacing w:after="156" w:line="480" w:lineRule="auto"/>
        <w:jc w:val="left"/>
        <w:rPr>
          <w:rFonts w:ascii="&amp;quot" w:hAnsi="&amp;quot" w:eastAsia="&amp;quot" w:cs="&amp;quot"/>
          <w:color w:val="000000"/>
          <w:szCs w:val="21"/>
        </w:rPr>
      </w:pPr>
      <w:r>
        <w:rPr>
          <w:rStyle w:val="8"/>
          <w:rFonts w:hint="eastAsia" w:ascii="宋体" w:hAnsi="宋体" w:eastAsia="宋体" w:cs="宋体"/>
          <w:color w:val="3E3E3E"/>
          <w:kern w:val="0"/>
          <w:sz w:val="28"/>
          <w:szCs w:val="28"/>
        </w:rPr>
        <w:t>五、联系我们</w:t>
      </w:r>
    </w:p>
    <w:p>
      <w:pPr>
        <w:widowControl/>
        <w:spacing w:line="480" w:lineRule="auto"/>
        <w:ind w:firstLine="105"/>
        <w:jc w:val="left"/>
        <w:rPr>
          <w:rFonts w:ascii="宋体" w:hAnsi="宋体" w:eastAsia="宋体" w:cs="宋体"/>
          <w:color w:val="333333"/>
          <w:kern w:val="0"/>
          <w:sz w:val="24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color w:val="333333"/>
          <w:kern w:val="0"/>
          <w:sz w:val="24"/>
          <w:shd w:val="clear" w:color="auto" w:fill="FFFFFF"/>
        </w:rPr>
        <w:t>公司地址</w:t>
      </w:r>
      <w:r>
        <w:rPr>
          <w:rFonts w:hint="eastAsia" w:ascii="宋体" w:hAnsi="宋体" w:eastAsia="宋体" w:cs="宋体"/>
          <w:color w:val="333333"/>
          <w:kern w:val="0"/>
          <w:sz w:val="24"/>
          <w:shd w:val="clear" w:color="auto" w:fill="FFFFFF"/>
        </w:rPr>
        <w:t>：重庆市渝北区金开大道68号金开协信4栋16-4</w:t>
      </w:r>
    </w:p>
    <w:p>
      <w:pPr>
        <w:widowControl/>
        <w:spacing w:line="480" w:lineRule="auto"/>
        <w:ind w:firstLine="105"/>
        <w:jc w:val="left"/>
        <w:rPr>
          <w:rFonts w:asciiTheme="minorEastAsia" w:hAnsiTheme="minorEastAsia" w:cstheme="minorEastAsia"/>
          <w:kern w:val="0"/>
          <w:sz w:val="24"/>
        </w:rPr>
      </w:pPr>
      <w:r>
        <w:rPr>
          <w:rStyle w:val="8"/>
          <w:rFonts w:hint="eastAsia" w:ascii="宋体" w:hAnsi="宋体" w:eastAsia="宋体" w:cs="宋体"/>
          <w:color w:val="333333"/>
          <w:kern w:val="0"/>
          <w:sz w:val="24"/>
          <w:shd w:val="clear" w:color="auto" w:fill="FFFFFF"/>
        </w:rPr>
        <w:t>联系方式</w:t>
      </w:r>
      <w:r>
        <w:rPr>
          <w:rFonts w:hint="eastAsia" w:ascii="宋体" w:hAnsi="宋体" w:eastAsia="宋体" w:cs="宋体"/>
          <w:color w:val="333333"/>
          <w:kern w:val="0"/>
          <w:sz w:val="24"/>
          <w:shd w:val="clear" w:color="auto" w:fill="FFFFFF"/>
        </w:rPr>
        <w:t>：023-67585104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